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436" w:rsidRDefault="00402436" w:rsidP="00402436">
      <w:pPr>
        <w:tabs>
          <w:tab w:val="left" w:pos="0"/>
        </w:tabs>
        <w:ind w:firstLine="567"/>
        <w:jc w:val="center"/>
        <w:rPr>
          <w:b/>
          <w:sz w:val="28"/>
        </w:rPr>
      </w:pPr>
      <w:r>
        <w:rPr>
          <w:b/>
          <w:sz w:val="28"/>
        </w:rPr>
        <w:t>Глава 2. Технологические особенности обеспечения надежности в электрических системах</w:t>
      </w:r>
    </w:p>
    <w:p w:rsidR="00402436" w:rsidRDefault="00402436" w:rsidP="00402436">
      <w:pPr>
        <w:tabs>
          <w:tab w:val="left" w:pos="0"/>
        </w:tabs>
        <w:ind w:firstLine="567"/>
        <w:jc w:val="both"/>
      </w:pPr>
    </w:p>
    <w:p w:rsidR="00402436" w:rsidRDefault="00402436" w:rsidP="00402436">
      <w:pPr>
        <w:tabs>
          <w:tab w:val="left" w:pos="0"/>
        </w:tabs>
        <w:ind w:firstLine="567"/>
        <w:jc w:val="both"/>
      </w:pPr>
    </w:p>
    <w:p w:rsidR="00402436" w:rsidRDefault="00402436" w:rsidP="00402436">
      <w:pPr>
        <w:tabs>
          <w:tab w:val="left" w:pos="0"/>
        </w:tabs>
        <w:ind w:firstLine="567"/>
        <w:jc w:val="center"/>
        <w:rPr>
          <w:b/>
          <w:sz w:val="24"/>
        </w:rPr>
      </w:pPr>
      <w:r>
        <w:rPr>
          <w:b/>
          <w:sz w:val="24"/>
        </w:rPr>
        <w:t>2.1 Свойства электрических систем, влияющие на надёжность их работы</w:t>
      </w:r>
    </w:p>
    <w:p w:rsidR="00402436" w:rsidRPr="00F516EB" w:rsidRDefault="00402436" w:rsidP="00402436">
      <w:pPr>
        <w:tabs>
          <w:tab w:val="left" w:pos="0"/>
        </w:tabs>
        <w:ind w:firstLine="567"/>
        <w:jc w:val="center"/>
      </w:pPr>
    </w:p>
    <w:p w:rsidR="00402436" w:rsidRDefault="00402436" w:rsidP="00402436">
      <w:pPr>
        <w:numPr>
          <w:ilvl w:val="0"/>
          <w:numId w:val="1"/>
        </w:numPr>
        <w:tabs>
          <w:tab w:val="clear" w:pos="360"/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непрерывность и жесткая связь во времени процессов производства, распределения и потребления электрической и тепловой энергии;</w:t>
      </w:r>
    </w:p>
    <w:p w:rsidR="00402436" w:rsidRDefault="00402436" w:rsidP="00402436">
      <w:pPr>
        <w:numPr>
          <w:ilvl w:val="0"/>
          <w:numId w:val="2"/>
        </w:numPr>
        <w:tabs>
          <w:tab w:val="clear" w:pos="360"/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вероятностный характер формирования энергетических и тепловых нагрузок, определяемых условиями функционирования энергопотребляющих отраслей промышленности и изменением климатических факторов;</w:t>
      </w:r>
    </w:p>
    <w:p w:rsidR="00402436" w:rsidRDefault="00402436" w:rsidP="00402436">
      <w:pPr>
        <w:numPr>
          <w:ilvl w:val="0"/>
          <w:numId w:val="3"/>
        </w:numPr>
        <w:tabs>
          <w:tab w:val="clear" w:pos="360"/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зависимость структуры располагаемых энергоресурсов от складывающейся топливной конъюнктуры, работы транспортных систем, обеспечения гидроресурсами;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быстрота протекания аварийных процессов;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решающее влияние степени надежности электроснабжения на работу всех отраслей хозяйства, социальных структур и условия жизни населения;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высокие требования к системе управления ЭС;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ограниченность резервов генерируемой мощности;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чувствительность ЭС к внезапным отклонениям частоты;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 xml:space="preserve">наличие в сетях 110-330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большого количества выключателей отключающая способность которых не соответствует уровням токов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в ЭС, это приводит к секционированию сетей этих напряжений (для ЕЭС);</w:t>
      </w:r>
    </w:p>
    <w:p w:rsidR="00402436" w:rsidRDefault="00402436" w:rsidP="00402436">
      <w:pPr>
        <w:numPr>
          <w:ilvl w:val="0"/>
          <w:numId w:val="4"/>
        </w:numPr>
        <w:tabs>
          <w:tab w:val="left" w:pos="0"/>
          <w:tab w:val="num" w:pos="567"/>
        </w:tabs>
        <w:ind w:left="567" w:hanging="283"/>
        <w:jc w:val="both"/>
        <w:rPr>
          <w:sz w:val="24"/>
        </w:rPr>
      </w:pPr>
      <w:r>
        <w:rPr>
          <w:sz w:val="24"/>
        </w:rPr>
        <w:t>влияние понижения напряжения в распределительных сетях (дефицит реактивной мощности).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</w:p>
    <w:p w:rsidR="00402436" w:rsidRDefault="00402436" w:rsidP="00402436">
      <w:pPr>
        <w:tabs>
          <w:tab w:val="left" w:pos="0"/>
        </w:tabs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2.2 Схемы соединения ЭС и их надёжность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>Схемы соединения ЭС играют важную роль в обеспечении надежности электроснабжения, как и схемы ее соединения с потребителем электрической энергии. Схемы соединения ЭС с потребителями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выполняется в зависимости от категории </w:t>
      </w:r>
      <w:proofErr w:type="spellStart"/>
      <w:r>
        <w:rPr>
          <w:sz w:val="24"/>
        </w:rPr>
        <w:t>электроприемников</w:t>
      </w:r>
      <w:proofErr w:type="spellEnd"/>
      <w:r>
        <w:rPr>
          <w:sz w:val="24"/>
        </w:rPr>
        <w:t xml:space="preserve">. Для электроустановок, работающих круглосуточно, </w:t>
      </w:r>
      <w:proofErr w:type="spellStart"/>
      <w:r>
        <w:rPr>
          <w:sz w:val="24"/>
        </w:rPr>
        <w:t>недопускающих</w:t>
      </w:r>
      <w:proofErr w:type="spellEnd"/>
      <w:r>
        <w:rPr>
          <w:sz w:val="24"/>
        </w:rPr>
        <w:t xml:space="preserve"> перерыва в питании схема электроснабжения должна быть выполнена таким образом, чтобы при выходе любого ее элемента электроснабжение было сохранено. Схема ЭС  должна предусматривать снабжение этих объектов от двух независимых источников питания.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Для </w:t>
      </w:r>
      <w:proofErr w:type="spellStart"/>
      <w:r>
        <w:rPr>
          <w:sz w:val="24"/>
        </w:rPr>
        <w:t>электроприемников</w:t>
      </w:r>
      <w:proofErr w:type="spellEnd"/>
      <w:r>
        <w:rPr>
          <w:sz w:val="24"/>
        </w:rPr>
        <w:t xml:space="preserve">, где перерыв в электроснабжении дает недовыпуск </w:t>
      </w:r>
      <w:proofErr w:type="gramStart"/>
      <w:r>
        <w:rPr>
          <w:sz w:val="24"/>
        </w:rPr>
        <w:t>продукции</w:t>
      </w:r>
      <w:proofErr w:type="gramEnd"/>
      <w:r>
        <w:rPr>
          <w:sz w:val="24"/>
        </w:rPr>
        <w:t xml:space="preserve"> создаются схемы, допускающие перерыв электроснабжения на время включения резервного питания дежурного персонала.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>Для остальных потребителей допускаются схемы, создающие перерыв электроснабжения на время ремонта или замен поврежденного элемента.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При проектировании схем электросетей надо использовать простые схемы с повышенными  напряжениями. Источники питания </w:t>
      </w:r>
      <w:proofErr w:type="gramStart"/>
      <w:r>
        <w:rPr>
          <w:sz w:val="24"/>
        </w:rPr>
        <w:t>следует приближать к центрам нагрузки потребителей делая</w:t>
      </w:r>
      <w:proofErr w:type="gramEnd"/>
      <w:r>
        <w:rPr>
          <w:sz w:val="24"/>
        </w:rPr>
        <w:t xml:space="preserve"> глубокие вводы </w:t>
      </w:r>
      <w:r>
        <w:rPr>
          <w:sz w:val="24"/>
          <w:lang w:val="en-US"/>
        </w:rPr>
        <w:t>U</w:t>
      </w:r>
      <w:r w:rsidRPr="00F516EB">
        <w:rPr>
          <w:sz w:val="24"/>
        </w:rPr>
        <w:t xml:space="preserve">=35,110,220 </w:t>
      </w:r>
      <w:proofErr w:type="spellStart"/>
      <w:r>
        <w:rPr>
          <w:sz w:val="24"/>
        </w:rPr>
        <w:t>кВ.</w:t>
      </w:r>
      <w:proofErr w:type="spellEnd"/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>Выбор варианта с надежной схемой электрических соединений ЭС решается технико-экономическими расчетами нескольких вариантов по напряжению и схеме соединений.</w:t>
      </w:r>
    </w:p>
    <w:p w:rsidR="00402436" w:rsidRDefault="00402436" w:rsidP="00402436">
      <w:pPr>
        <w:tabs>
          <w:tab w:val="left" w:pos="0"/>
        </w:tabs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Надежность схемы соединения</w:t>
      </w:r>
      <w:r>
        <w:rPr>
          <w:sz w:val="24"/>
        </w:rPr>
        <w:t xml:space="preserve"> проверяется по следующим условиям: 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обеспечение коэффициента запаса статической устойчивости по нормальному и послеаварийному режиму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обеспечение динамической устойчивости;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ограничение величины тока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;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обеспечение распределения мощностей в послеаварийных и ремонтных режимах;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обеспечение правильной работы устройств релейной защиты и систем автоматики;</w:t>
      </w:r>
    </w:p>
    <w:p w:rsidR="00402436" w:rsidRDefault="00402436" w:rsidP="00402436">
      <w:pPr>
        <w:numPr>
          <w:ilvl w:val="0"/>
          <w:numId w:val="5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возможность дальнейшего развития электрической сети без коренных ее изменений.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По мере развития сети высокого напряжения энергосистемы изменяется и значения более низких ступеней напряжения. Эти сети превращаются в распределительные и их схемы меняются.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Одно из основных свой</w:t>
      </w:r>
      <w:proofErr w:type="gramStart"/>
      <w:r>
        <w:rPr>
          <w:sz w:val="24"/>
        </w:rPr>
        <w:t>ств сх</w:t>
      </w:r>
      <w:proofErr w:type="gramEnd"/>
      <w:r>
        <w:rPr>
          <w:sz w:val="24"/>
        </w:rPr>
        <w:t xml:space="preserve">емы ЭС - </w:t>
      </w:r>
      <w:r>
        <w:rPr>
          <w:b/>
          <w:i/>
          <w:sz w:val="24"/>
          <w:u w:val="single"/>
        </w:rPr>
        <w:t>жесткость ее узловых точек</w:t>
      </w:r>
      <w:r>
        <w:rPr>
          <w:sz w:val="24"/>
        </w:rPr>
        <w:t xml:space="preserve">. Она характеризуется для точки </w:t>
      </w:r>
      <w:r>
        <w:rPr>
          <w:b/>
          <w:i/>
          <w:sz w:val="24"/>
          <w:u w:val="single"/>
        </w:rPr>
        <w:t xml:space="preserve">величиной прироста </w:t>
      </w:r>
      <w:proofErr w:type="gramStart"/>
      <w:r>
        <w:rPr>
          <w:b/>
          <w:i/>
          <w:sz w:val="24"/>
          <w:u w:val="single"/>
        </w:rPr>
        <w:t>нагрузки</w:t>
      </w:r>
      <w:proofErr w:type="gramEnd"/>
      <w:r>
        <w:rPr>
          <w:sz w:val="24"/>
        </w:rPr>
        <w:t xml:space="preserve"> при котором величина или фаза напряжения в ней изменяются на единицу. Чем больше этот </w:t>
      </w:r>
      <w:proofErr w:type="gramStart"/>
      <w:r>
        <w:rPr>
          <w:sz w:val="24"/>
        </w:rPr>
        <w:t>прирост</w:t>
      </w:r>
      <w:proofErr w:type="gramEnd"/>
      <w:r>
        <w:rPr>
          <w:sz w:val="24"/>
        </w:rPr>
        <w:t xml:space="preserve"> тем больше жесткость ЭС в этой точке.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Прирост активной мощности нагрузк</w:t>
      </w:r>
      <w:proofErr w:type="gramStart"/>
      <w:r>
        <w:rPr>
          <w:sz w:val="24"/>
        </w:rPr>
        <w:t>и(</w:t>
      </w:r>
      <w:proofErr w:type="spellStart"/>
      <w:proofErr w:type="gramEnd"/>
      <w:r>
        <w:rPr>
          <w:sz w:val="24"/>
        </w:rPr>
        <w:t>Рн</w:t>
      </w:r>
      <w:proofErr w:type="spellEnd"/>
      <w:r>
        <w:rPr>
          <w:sz w:val="24"/>
        </w:rPr>
        <w:t>) приводит к изменению фазы напряжения, т.к. приток мощности из смежных узловых точек может возникнуть лишь при сдвиге фазного угла напряжения в сторону отставания. Прирост реактивной мощности нагрузки (</w:t>
      </w:r>
      <w:proofErr w:type="gramStart"/>
      <w:r>
        <w:rPr>
          <w:sz w:val="24"/>
          <w:lang w:val="en-US"/>
        </w:rPr>
        <w:t>Q</w:t>
      </w:r>
      <w:proofErr w:type="gramEnd"/>
      <w:r>
        <w:rPr>
          <w:sz w:val="24"/>
        </w:rPr>
        <w:t>н) приводит к изменению величины напряжения т.к. приток реактивной мощности от смежных точек возникает при понижении напряжения в данной точке.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Жесткость узлов точки есть функция от относительного сопротивления, связывающего эту точку с другими; жесткости других узловых точек. Чем ближе точка к шинам бесконечной </w:t>
      </w:r>
      <w:proofErr w:type="gramStart"/>
      <w:r>
        <w:rPr>
          <w:sz w:val="24"/>
        </w:rPr>
        <w:t>мощности</w:t>
      </w:r>
      <w:proofErr w:type="gramEnd"/>
      <w:r>
        <w:rPr>
          <w:sz w:val="24"/>
        </w:rPr>
        <w:t xml:space="preserve"> тем она жестче.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Сеть высокого напряжения ЭС определяет жесткость ЭС, должна быть достаточно развитой, резервированной и связывать основные части ЭС и узлы с большими нагрузками.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proofErr w:type="gramStart"/>
      <w:r>
        <w:rPr>
          <w:sz w:val="24"/>
        </w:rPr>
        <w:t>Наилучшее</w:t>
      </w:r>
      <w:proofErr w:type="gramEnd"/>
      <w:r>
        <w:rPr>
          <w:sz w:val="24"/>
        </w:rPr>
        <w:t xml:space="preserve"> с точки зрения надежности - замкнутые схемы электрических сетей, опирающиеся на несколько источников питания. Сети должны быть рассчитаны на </w:t>
      </w:r>
      <w:r>
        <w:rPr>
          <w:sz w:val="24"/>
        </w:rPr>
        <w:lastRenderedPageBreak/>
        <w:t xml:space="preserve">поддержание значений напряжения во всех узлах при отключении любой линии сети, это предъявляет повышенное требование к </w:t>
      </w:r>
      <w:r>
        <w:rPr>
          <w:b/>
          <w:i/>
          <w:sz w:val="24"/>
          <w:u w:val="single"/>
        </w:rPr>
        <w:t>головным</w:t>
      </w:r>
      <w:r>
        <w:rPr>
          <w:sz w:val="24"/>
        </w:rPr>
        <w:t xml:space="preserve"> участкам сети.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Замкнутые сети имеют большие токи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, поэтому в нормальном режиме допускается их работа как разомкнутых но с обеспечением АВР.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>2.3 Надежность работы объединенной ЭС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Повышение надежности работы ЭС достигается также их объединением. При этом увеличивается резерв мощности. Для увеличения динамической устойчивости объединенной ЭС при многофазных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желательно </w:t>
      </w:r>
      <w:proofErr w:type="spellStart"/>
      <w:r>
        <w:rPr>
          <w:sz w:val="24"/>
        </w:rPr>
        <w:t>двухцепная</w:t>
      </w:r>
      <w:proofErr w:type="spellEnd"/>
      <w:r>
        <w:rPr>
          <w:sz w:val="24"/>
        </w:rPr>
        <w:t xml:space="preserve"> связь. При однофазном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на линиях связи разрыв ЭС можно предотвратить путем использования быстродействующего ОАПВ с </w:t>
      </w:r>
      <w:r>
        <w:rPr>
          <w:sz w:val="24"/>
          <w:lang w:val="en-US"/>
        </w:rPr>
        <w:t>t</w:t>
      </w:r>
      <w:proofErr w:type="spellStart"/>
      <w:r>
        <w:rPr>
          <w:sz w:val="24"/>
        </w:rPr>
        <w:t>вкл</w:t>
      </w:r>
      <w:proofErr w:type="spellEnd"/>
      <w:r>
        <w:rPr>
          <w:sz w:val="24"/>
        </w:rPr>
        <w:t xml:space="preserve"> = 0,3-0,5с. 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Запас статической устойчивости при </w:t>
      </w:r>
      <w:proofErr w:type="spellStart"/>
      <w:r>
        <w:rPr>
          <w:sz w:val="24"/>
        </w:rPr>
        <w:t>одноцепных</w:t>
      </w:r>
      <w:proofErr w:type="spellEnd"/>
      <w:r>
        <w:rPr>
          <w:sz w:val="24"/>
        </w:rPr>
        <w:t xml:space="preserve"> связях должен быть в каждой ЭС при отсутствии недостаточной мощности, этот запас должен обеспечиваться аварийной автоматической разгрузкой.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Асинхронный режим двух ЭС опасен - большие качания величин тока и мощности (</w:t>
      </w:r>
      <w:r>
        <w:rPr>
          <w:sz w:val="24"/>
          <w:lang w:val="en-US"/>
        </w:rPr>
        <w:t>I</w:t>
      </w:r>
      <w:r w:rsidRPr="00F516EB">
        <w:rPr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  <w:lang w:val="en-US"/>
        </w:rPr>
        <w:t>S</w:t>
      </w:r>
      <w:r w:rsidRPr="00F516EB">
        <w:rPr>
          <w:sz w:val="24"/>
        </w:rPr>
        <w:t>)</w:t>
      </w:r>
      <w:r>
        <w:rPr>
          <w:sz w:val="24"/>
        </w:rPr>
        <w:t xml:space="preserve"> особенно для электростанций вблизи линий связи ЭС.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Величина тока качания является функцией реактивности межсистемных связей, влияющей на величину обменного потока.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Когда асинхронный режим нежелателен - при его появлении следует автоматически разрывать связи.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При увеличении мощности ЭС и увеличения количества межсистемных связей растут величины токов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, что </w:t>
      </w:r>
      <w:r>
        <w:rPr>
          <w:b/>
          <w:i/>
          <w:sz w:val="24"/>
          <w:u w:val="single"/>
        </w:rPr>
        <w:t>понижает надежность</w:t>
      </w:r>
      <w:r>
        <w:rPr>
          <w:sz w:val="24"/>
        </w:rPr>
        <w:t xml:space="preserve">.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становятся опасными для выключателей и аппаратуры, установленной в первые периоды развития ЭС. Снижается динамическая устойчивость.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Ограничения токов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:</w:t>
      </w:r>
    </w:p>
    <w:p w:rsidR="00402436" w:rsidRDefault="00402436" w:rsidP="00402436">
      <w:pPr>
        <w:numPr>
          <w:ilvl w:val="0"/>
          <w:numId w:val="6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Установить токоограничивающие реакторы;</w:t>
      </w:r>
    </w:p>
    <w:p w:rsidR="00402436" w:rsidRDefault="00402436" w:rsidP="00402436">
      <w:pPr>
        <w:numPr>
          <w:ilvl w:val="0"/>
          <w:numId w:val="6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секционировать сети;</w:t>
      </w:r>
    </w:p>
    <w:p w:rsidR="00402436" w:rsidRDefault="00402436" w:rsidP="00402436">
      <w:pPr>
        <w:numPr>
          <w:ilvl w:val="0"/>
          <w:numId w:val="6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 xml:space="preserve">частично </w:t>
      </w:r>
      <w:proofErr w:type="spellStart"/>
      <w:r>
        <w:rPr>
          <w:sz w:val="24"/>
        </w:rPr>
        <w:t>разземлить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нейтрали</w:t>
      </w:r>
      <w:proofErr w:type="spellEnd"/>
      <w:r>
        <w:rPr>
          <w:sz w:val="24"/>
        </w:rPr>
        <w:t xml:space="preserve"> трансформаторов или заземлить их через сопротивление.</w:t>
      </w:r>
    </w:p>
    <w:p w:rsidR="00402436" w:rsidRDefault="00402436" w:rsidP="00402436">
      <w:pPr>
        <w:ind w:left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Защиту аппаратуры, выключателей, кабелей на вторичном напряжении подстанции и шин электростанций от токов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производят токоограничивающими реакторами. Их лучше ставить на низком напряжении силового трансформатора.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Если нет реакторов делают секционирование, оно снижает несимметричные токи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, т.к. повышаются сопротивления всех последовательностей. При этом нарушается электрическая связь между секционированными частями сети, связь сохраняется только через трансформаторы и сети высшего напряжения.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Недостатки секционирования:</w:t>
      </w:r>
    </w:p>
    <w:p w:rsidR="00402436" w:rsidRDefault="00402436" w:rsidP="00402436">
      <w:pPr>
        <w:numPr>
          <w:ilvl w:val="0"/>
          <w:numId w:val="7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Снижается жесткость системы;</w:t>
      </w:r>
    </w:p>
    <w:p w:rsidR="00402436" w:rsidRDefault="00402436" w:rsidP="00402436">
      <w:pPr>
        <w:numPr>
          <w:ilvl w:val="0"/>
          <w:numId w:val="7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затрудняются нормальные и утяжеляются послеаварийные режимы;</w:t>
      </w:r>
    </w:p>
    <w:p w:rsidR="00402436" w:rsidRDefault="00402436" w:rsidP="00402436">
      <w:pPr>
        <w:numPr>
          <w:ilvl w:val="0"/>
          <w:numId w:val="7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усложняются условия регулирования напряжения;</w:t>
      </w:r>
    </w:p>
    <w:p w:rsidR="00402436" w:rsidRDefault="00402436" w:rsidP="00402436">
      <w:pPr>
        <w:numPr>
          <w:ilvl w:val="0"/>
          <w:numId w:val="7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увеличивается потери мощности и энергии в сети.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Поэтому секционирования сетей избегают и считают временным, вынужденным решением до момента усиления аппаратуры или установки реакторов.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Частичное </w:t>
      </w:r>
      <w:proofErr w:type="spellStart"/>
      <w:r>
        <w:rPr>
          <w:sz w:val="24"/>
        </w:rPr>
        <w:t>разземление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нейтрали</w:t>
      </w:r>
      <w:proofErr w:type="spellEnd"/>
      <w:r>
        <w:rPr>
          <w:sz w:val="24"/>
        </w:rPr>
        <w:t xml:space="preserve"> или заземление через сопротивление проводится для уменьшения токов нулевой последовательности и улучшения динамической устойчивости при </w:t>
      </w:r>
      <w:proofErr w:type="gramStart"/>
      <w:r>
        <w:rPr>
          <w:sz w:val="24"/>
        </w:rPr>
        <w:t>несимметричном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кз</w:t>
      </w:r>
      <w:proofErr w:type="spellEnd"/>
      <w:r>
        <w:rPr>
          <w:sz w:val="24"/>
        </w:rPr>
        <w:t>.</w:t>
      </w: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2.4 Устройства управления режимом ЭС, влияющие на её надёжность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Автоматическое управление ЭС в темпе нормальных или аварийных процессов происходит с помощью автоматических систем и </w:t>
      </w:r>
      <w:proofErr w:type="gramStart"/>
      <w:r>
        <w:rPr>
          <w:sz w:val="24"/>
        </w:rPr>
        <w:t>устройств</w:t>
      </w:r>
      <w:proofErr w:type="gramEnd"/>
      <w:r>
        <w:rPr>
          <w:sz w:val="24"/>
        </w:rPr>
        <w:t xml:space="preserve"> поддерживающих параметры режима в допустимых пределах, помогающих избегать аварийных нарушений или ограничивающих развитие аварий. К ним относятся: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 xml:space="preserve">Системы АРЧ и ограничение </w:t>
      </w:r>
      <w:proofErr w:type="spellStart"/>
      <w:r>
        <w:rPr>
          <w:sz w:val="24"/>
        </w:rPr>
        <w:t>перетоков</w:t>
      </w:r>
      <w:proofErr w:type="spellEnd"/>
      <w:r>
        <w:rPr>
          <w:sz w:val="24"/>
        </w:rPr>
        <w:t xml:space="preserve"> активной мощности по межсистемным и внутренним связям ЭС (АРЧМ)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устройства АРН – трансформаторов;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 xml:space="preserve">АРВ синхронных машин с </w:t>
      </w:r>
      <w:proofErr w:type="spellStart"/>
      <w:r>
        <w:rPr>
          <w:sz w:val="24"/>
        </w:rPr>
        <w:t>форсировкой</w:t>
      </w:r>
      <w:proofErr w:type="spellEnd"/>
      <w:r>
        <w:rPr>
          <w:sz w:val="24"/>
        </w:rPr>
        <w:t xml:space="preserve"> возбуждения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аварийных отклонений напряжения;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 xml:space="preserve">устройства релейной защиты, отключающие поврежденные элементы ЭС и устройства АПВ, восстанавливающие схему при неустойчивых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устройства АВР (автоматического ввода резервного питания);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системы и устройства противоаварийной автоматики, предотвращающие нарушение устойчивости, ликвидирующие асинхронные режимы и аварийные отклонения частоты и напряжения;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устройства, обеспечивающие после устранения аварийных нарушений автоматическое обратное включение потребителей;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устройства технологической автоматики электростанций и сетей, обеспечивающие устранение опасных для оборудования нарушений технологического процесса или его отключающие для предотвращения повреждений.</w:t>
      </w:r>
    </w:p>
    <w:p w:rsidR="00402436" w:rsidRDefault="00402436" w:rsidP="00402436">
      <w:pPr>
        <w:numPr>
          <w:ilvl w:val="0"/>
          <w:numId w:val="8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2.5 Понятие о структурной и функциональной надежности электрических систем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Выделение в надежности ЭС составляющих: структурной и функциональной позволяет упростить методы ее анализа и точнее наметить мероприятия по изменению ее уровня.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Структурная надежность</w:t>
      </w:r>
      <w:r>
        <w:rPr>
          <w:sz w:val="24"/>
        </w:rPr>
        <w:t xml:space="preserve"> - обусловлена составом элементов ЭС, их связями, пропускными способностями без учета их функций в системе (особенно важна в проектировании).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Функциональная надежность</w:t>
      </w:r>
      <w:r>
        <w:rPr>
          <w:sz w:val="24"/>
        </w:rPr>
        <w:t xml:space="preserve"> - основана на анализе режимов, их ограничений, пропускной </w:t>
      </w:r>
      <w:proofErr w:type="spellStart"/>
      <w:r>
        <w:rPr>
          <w:sz w:val="24"/>
        </w:rPr>
        <w:t>способностьи</w:t>
      </w:r>
      <w:proofErr w:type="spellEnd"/>
      <w:r>
        <w:rPr>
          <w:sz w:val="24"/>
        </w:rPr>
        <w:t xml:space="preserve"> при изменении структуры ЭС (особенно важна в эксплуатации).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Показатели структурной надежности определяются для узлов нагрузки (вероятность безотказной работы, вероятность отказа, параметр потока отказов, наработка до отказа с заданной вероятностью ее максимума, иногда </w:t>
      </w:r>
      <w:proofErr w:type="spellStart"/>
      <w:r>
        <w:rPr>
          <w:sz w:val="24"/>
        </w:rPr>
        <w:t>недоотпуск</w:t>
      </w:r>
      <w:proofErr w:type="spellEnd"/>
      <w:r>
        <w:rPr>
          <w:sz w:val="24"/>
        </w:rPr>
        <w:t xml:space="preserve"> энергии, ущерб).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Для оценки структурной надежности используются вероятностные модели, основанные на средних вероятностях состояния элементов (</w:t>
      </w:r>
      <w:proofErr w:type="gramStart"/>
      <w:r>
        <w:rPr>
          <w:sz w:val="24"/>
        </w:rPr>
        <w:t>Кг</w:t>
      </w:r>
      <w:proofErr w:type="gramEnd"/>
      <w:r>
        <w:rPr>
          <w:sz w:val="24"/>
        </w:rPr>
        <w:t xml:space="preserve">, </w:t>
      </w:r>
      <w:proofErr w:type="spellStart"/>
      <w:r>
        <w:rPr>
          <w:sz w:val="24"/>
        </w:rPr>
        <w:t>Кп</w:t>
      </w:r>
      <w:proofErr w:type="spellEnd"/>
      <w:r>
        <w:rPr>
          <w:sz w:val="24"/>
        </w:rPr>
        <w:t xml:space="preserve"> - вынужденного простоя, поток отказов (частота)).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Допущения</w:t>
      </w:r>
      <w:r>
        <w:rPr>
          <w:sz w:val="24"/>
        </w:rPr>
        <w:t>:</w:t>
      </w:r>
    </w:p>
    <w:p w:rsidR="00402436" w:rsidRDefault="00402436" w:rsidP="00402436">
      <w:pPr>
        <w:numPr>
          <w:ilvl w:val="0"/>
          <w:numId w:val="9"/>
        </w:numPr>
        <w:tabs>
          <w:tab w:val="clear" w:pos="360"/>
          <w:tab w:val="left" w:pos="851"/>
          <w:tab w:val="left" w:pos="1418"/>
        </w:tabs>
        <w:ind w:firstLine="207"/>
        <w:jc w:val="both"/>
        <w:rPr>
          <w:sz w:val="24"/>
        </w:rPr>
      </w:pPr>
      <w:r>
        <w:rPr>
          <w:sz w:val="24"/>
        </w:rPr>
        <w:t>Отказы элементов - независимы, исключаются отказы от общих факторов (ураган, гололед).</w:t>
      </w:r>
    </w:p>
    <w:p w:rsidR="00402436" w:rsidRDefault="00402436" w:rsidP="00402436">
      <w:pPr>
        <w:numPr>
          <w:ilvl w:val="0"/>
          <w:numId w:val="9"/>
        </w:numPr>
        <w:tabs>
          <w:tab w:val="clear" w:pos="360"/>
          <w:tab w:val="left" w:pos="851"/>
          <w:tab w:val="left" w:pos="1418"/>
        </w:tabs>
        <w:ind w:firstLine="207"/>
        <w:jc w:val="both"/>
        <w:rPr>
          <w:sz w:val="24"/>
        </w:rPr>
      </w:pPr>
      <w:r>
        <w:rPr>
          <w:sz w:val="24"/>
        </w:rPr>
        <w:t>Время безотказной работы много больше времени восстановления.</w:t>
      </w: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2.6 Показатели качества энергии, влияющие на надежность.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Существенное влияние на надежность оказывает снижение показателей качества электроэнергии.</w:t>
      </w:r>
    </w:p>
    <w:p w:rsidR="00402436" w:rsidRDefault="00402436" w:rsidP="00402436">
      <w:pPr>
        <w:numPr>
          <w:ilvl w:val="0"/>
          <w:numId w:val="10"/>
        </w:numPr>
        <w:jc w:val="both"/>
        <w:rPr>
          <w:sz w:val="24"/>
        </w:rPr>
      </w:pPr>
      <w:r>
        <w:rPr>
          <w:sz w:val="24"/>
        </w:rPr>
        <w:t>Понижение напряжения в распределительных сетях из-за местных дефицитов реактивной мощности приводит к уменьшению пропускной способности сети, когда она ограничена предельными токовыми нагрузками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0"/>
        </w:numPr>
        <w:jc w:val="both"/>
        <w:rPr>
          <w:sz w:val="24"/>
        </w:rPr>
      </w:pPr>
      <w:r>
        <w:rPr>
          <w:sz w:val="24"/>
        </w:rPr>
        <w:t xml:space="preserve">уменьшение напряжения в основных </w:t>
      </w:r>
      <w:proofErr w:type="gramStart"/>
      <w:r>
        <w:rPr>
          <w:sz w:val="24"/>
        </w:rPr>
        <w:t>сетях</w:t>
      </w:r>
      <w:proofErr w:type="gramEnd"/>
      <w:r>
        <w:rPr>
          <w:sz w:val="24"/>
        </w:rPr>
        <w:t xml:space="preserve"> пропускная способность которых определяется условиями устойчивости приводит к уменьшению пределов передаваемой мощности по электрическим связям;</w:t>
      </w:r>
    </w:p>
    <w:p w:rsidR="00402436" w:rsidRDefault="00402436" w:rsidP="00402436">
      <w:pPr>
        <w:numPr>
          <w:ilvl w:val="0"/>
          <w:numId w:val="10"/>
        </w:numPr>
        <w:jc w:val="both"/>
        <w:rPr>
          <w:sz w:val="24"/>
        </w:rPr>
      </w:pPr>
      <w:r>
        <w:rPr>
          <w:sz w:val="24"/>
        </w:rPr>
        <w:t>при работе с пониженной частотой из-за общего дефицита мощности в ЭС «резерв по частоте» уменьшается по мере ее приближении к аварийному значению. Здесь работа АЧР может быть вызвана небольшими дефицитами мощности (аварии, утяжеление условий работы);</w:t>
      </w:r>
    </w:p>
    <w:p w:rsidR="00402436" w:rsidRDefault="00402436" w:rsidP="00402436">
      <w:pPr>
        <w:numPr>
          <w:ilvl w:val="0"/>
          <w:numId w:val="10"/>
        </w:numPr>
        <w:jc w:val="both"/>
        <w:rPr>
          <w:sz w:val="24"/>
        </w:rPr>
      </w:pPr>
      <w:r>
        <w:rPr>
          <w:sz w:val="24"/>
        </w:rPr>
        <w:t>требования к надежности электроснабжения устанавливается ПУЭ в соответствии с категорией приемников, определяемой степенью их ответственности с учетом резервирования;</w:t>
      </w:r>
    </w:p>
    <w:p w:rsidR="00402436" w:rsidRDefault="00402436" w:rsidP="00402436">
      <w:pPr>
        <w:numPr>
          <w:ilvl w:val="0"/>
          <w:numId w:val="10"/>
        </w:numPr>
        <w:jc w:val="both"/>
        <w:rPr>
          <w:sz w:val="24"/>
        </w:rPr>
      </w:pPr>
      <w:proofErr w:type="gramStart"/>
      <w:r>
        <w:rPr>
          <w:sz w:val="24"/>
        </w:rPr>
        <w:t>количественными показателями, характеризующими уровень надежности электроснабжения потребителей и узлов нагрузки могут</w:t>
      </w:r>
      <w:proofErr w:type="gramEnd"/>
      <w:r>
        <w:rPr>
          <w:sz w:val="24"/>
        </w:rPr>
        <w:t xml:space="preserve"> быть средние и максимальные значения частоты и продолжительность перерыва электроснабжения.</w:t>
      </w: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2.7 Трудности обеспечения надежности ЭС и ее живучести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Причины: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Увеличение количества взаимосвязанных объектов и размеров территории их размещения;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рост мощности электростанции;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повышение единичной мощности агрегатов (опасно по устойчивости);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ввод АЭС;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переход к более высоким ступеням напряжения системообразующей сети;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усложнением схемы основной сети и ее режимов;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 xml:space="preserve">увеличение максимальной мощности, передаваемой по </w:t>
      </w:r>
      <w:proofErr w:type="gramStart"/>
      <w:r>
        <w:rPr>
          <w:sz w:val="24"/>
        </w:rPr>
        <w:t>межсистемным</w:t>
      </w:r>
      <w:proofErr w:type="gramEnd"/>
      <w:r>
        <w:rPr>
          <w:sz w:val="24"/>
        </w:rPr>
        <w:t xml:space="preserve"> ЛЭП;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увеличение обменной мощности и повышением энергетической взаимосвязи параллельных энергосистем;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 xml:space="preserve">усложнение управляемости </w:t>
      </w:r>
      <w:proofErr w:type="spellStart"/>
      <w:r>
        <w:rPr>
          <w:sz w:val="24"/>
        </w:rPr>
        <w:t>энергообъектов</w:t>
      </w:r>
      <w:proofErr w:type="spellEnd"/>
      <w:r>
        <w:rPr>
          <w:sz w:val="24"/>
        </w:rPr>
        <w:t xml:space="preserve">, ЭС и </w:t>
      </w:r>
      <w:proofErr w:type="spellStart"/>
      <w:r>
        <w:rPr>
          <w:sz w:val="24"/>
        </w:rPr>
        <w:t>энергообъединений</w:t>
      </w:r>
      <w:proofErr w:type="spellEnd"/>
      <w:r>
        <w:rPr>
          <w:sz w:val="24"/>
        </w:rPr>
        <w:t>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увеличение «связности» отдельных элементов ЭС, их влияние при аварии друг на друга;</w:t>
      </w:r>
    </w:p>
    <w:p w:rsidR="00402436" w:rsidRDefault="00402436" w:rsidP="00402436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>усложнение характера и длительности электромеханических процессов.</w:t>
      </w:r>
    </w:p>
    <w:p w:rsidR="00402436" w:rsidRDefault="00402436" w:rsidP="00402436">
      <w:pPr>
        <w:jc w:val="both"/>
        <w:rPr>
          <w:sz w:val="24"/>
        </w:rPr>
      </w:pPr>
    </w:p>
    <w:p w:rsidR="00402436" w:rsidRPr="00F516EB" w:rsidRDefault="00402436" w:rsidP="00402436">
      <w:pPr>
        <w:jc w:val="center"/>
        <w:rPr>
          <w:sz w:val="24"/>
        </w:rPr>
      </w:pPr>
      <w:r>
        <w:rPr>
          <w:sz w:val="24"/>
        </w:rPr>
        <w:br w:type="page"/>
      </w:r>
      <w:r>
        <w:rPr>
          <w:b/>
          <w:sz w:val="24"/>
        </w:rPr>
        <w:lastRenderedPageBreak/>
        <w:t>2.8 Нормативные материалы по надежному управлению ЭС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На управление ЭС влияет надежность оборудования, аппаратуры, средств автоматизации и управления. При заданных показателях надежности оборудования, качественное управление надежностью ОЭС обеспечивается:</w:t>
      </w:r>
    </w:p>
    <w:p w:rsidR="00402436" w:rsidRDefault="00402436" w:rsidP="00402436">
      <w:pPr>
        <w:numPr>
          <w:ilvl w:val="0"/>
          <w:numId w:val="12"/>
        </w:numPr>
        <w:jc w:val="both"/>
        <w:rPr>
          <w:sz w:val="24"/>
        </w:rPr>
      </w:pPr>
      <w:r>
        <w:rPr>
          <w:sz w:val="24"/>
        </w:rPr>
        <w:t>Обеспечением резерва мощности и пропускной способностью электрических сетей;</w:t>
      </w:r>
    </w:p>
    <w:p w:rsidR="00402436" w:rsidRDefault="00402436" w:rsidP="00402436">
      <w:pPr>
        <w:numPr>
          <w:ilvl w:val="0"/>
          <w:numId w:val="12"/>
        </w:numPr>
        <w:jc w:val="both"/>
        <w:rPr>
          <w:sz w:val="24"/>
        </w:rPr>
      </w:pPr>
      <w:r>
        <w:rPr>
          <w:sz w:val="24"/>
        </w:rPr>
        <w:t>реализация требований к надежности схем присоединения электростанций, схем питания узлов нагрузки основных и распределительных сетей, главных схем электрических соединений, схем собственных нужд э/</w:t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>
        <w:rPr>
          <w:sz w:val="24"/>
        </w:rPr>
        <w:t xml:space="preserve"> и п/ст.</w:t>
      </w:r>
    </w:p>
    <w:p w:rsidR="00402436" w:rsidRDefault="00402436" w:rsidP="00402436">
      <w:pPr>
        <w:ind w:left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Для обеспечения надежности управления ЭС </w:t>
      </w:r>
      <w:r>
        <w:rPr>
          <w:b/>
          <w:i/>
          <w:sz w:val="24"/>
          <w:u w:val="single"/>
        </w:rPr>
        <w:t>необходимо определение</w:t>
      </w:r>
      <w:r>
        <w:rPr>
          <w:sz w:val="24"/>
        </w:rPr>
        <w:t>: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>Объема оснащения всей системы электроснабжения средствами релейной защиты, линейной и противоаварийной автоматики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>принципов организации эксплуатации э/</w:t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>
        <w:rPr>
          <w:sz w:val="24"/>
        </w:rPr>
        <w:t xml:space="preserve"> и электрических сетей.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 xml:space="preserve">структуры </w:t>
      </w:r>
      <w:proofErr w:type="gramStart"/>
      <w:r>
        <w:rPr>
          <w:sz w:val="24"/>
        </w:rPr>
        <w:t>оперативно-диспетчерского</w:t>
      </w:r>
      <w:proofErr w:type="gramEnd"/>
      <w:r>
        <w:rPr>
          <w:sz w:val="24"/>
        </w:rPr>
        <w:t xml:space="preserve"> управления</w:t>
      </w:r>
      <w:r>
        <w:rPr>
          <w:sz w:val="24"/>
          <w:lang w:val="en-US"/>
        </w:rPr>
        <w:t>;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 xml:space="preserve">составы работ по оснащению ЭС и </w:t>
      </w:r>
      <w:proofErr w:type="spellStart"/>
      <w:r>
        <w:rPr>
          <w:sz w:val="24"/>
        </w:rPr>
        <w:t>энергообъектов</w:t>
      </w:r>
      <w:proofErr w:type="spellEnd"/>
      <w:r>
        <w:rPr>
          <w:sz w:val="24"/>
        </w:rPr>
        <w:t xml:space="preserve"> средствами оперативного и автоматического управления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>порядка разработки и внедрения режимов ОЭС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3"/>
        </w:numPr>
        <w:jc w:val="both"/>
        <w:rPr>
          <w:sz w:val="24"/>
        </w:rPr>
      </w:pPr>
      <w:r>
        <w:rPr>
          <w:sz w:val="24"/>
        </w:rPr>
        <w:t>Система обучения эксплуатирующего и оперативного персонала методом предотвращения аварий.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В ряде действующих отраслевых директивных документов имеются основные </w:t>
      </w:r>
      <w:r>
        <w:rPr>
          <w:b/>
          <w:i/>
          <w:sz w:val="24"/>
          <w:u w:val="single"/>
        </w:rPr>
        <w:t>нормативные требования</w:t>
      </w:r>
      <w:r>
        <w:rPr>
          <w:sz w:val="24"/>
        </w:rPr>
        <w:t xml:space="preserve"> и </w:t>
      </w:r>
      <w:r>
        <w:rPr>
          <w:b/>
          <w:i/>
          <w:sz w:val="24"/>
          <w:u w:val="single"/>
        </w:rPr>
        <w:t>методические указания</w:t>
      </w:r>
      <w:r>
        <w:rPr>
          <w:sz w:val="24"/>
        </w:rPr>
        <w:t xml:space="preserve"> по обеспечению надежности при проектировании ЭС, ведении эксплуатации и оперативному управлению. К этим документам относятся: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 xml:space="preserve">Руководящие указания по проектированию энергосистем и </w:t>
      </w:r>
      <w:proofErr w:type="spellStart"/>
      <w:r>
        <w:rPr>
          <w:sz w:val="24"/>
        </w:rPr>
        <w:t>энергообъектов</w:t>
      </w:r>
      <w:proofErr w:type="spellEnd"/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ПТЭ э/</w:t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>
        <w:rPr>
          <w:sz w:val="24"/>
        </w:rPr>
        <w:t xml:space="preserve"> и сетей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ПУЭ</w:t>
      </w:r>
      <w:r>
        <w:rPr>
          <w:sz w:val="24"/>
          <w:lang w:val="en-US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руководящие указания по устойчивости ЭС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руководящие указания по релейной защите, системной и противоаварийной автоматике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нормативные показатели использования оборудования э/</w:t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4"/>
        </w:numPr>
        <w:jc w:val="both"/>
        <w:rPr>
          <w:sz w:val="24"/>
        </w:rPr>
      </w:pPr>
      <w:r>
        <w:rPr>
          <w:sz w:val="24"/>
        </w:rPr>
        <w:t>ограничение потребления и отключения электроэнергии.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2.9. Требования к надежности ЭС при проектировании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numPr>
          <w:ilvl w:val="0"/>
          <w:numId w:val="15"/>
        </w:numPr>
        <w:jc w:val="both"/>
        <w:rPr>
          <w:sz w:val="24"/>
        </w:rPr>
      </w:pPr>
      <w:r>
        <w:rPr>
          <w:sz w:val="24"/>
        </w:rPr>
        <w:t>Баланс мощности составляется для зимнего годового графика нагрузки</w:t>
      </w:r>
      <w:r w:rsidRPr="00F516EB">
        <w:rPr>
          <w:sz w:val="24"/>
        </w:rPr>
        <w:t>;</w:t>
      </w:r>
    </w:p>
    <w:p w:rsidR="00402436" w:rsidRDefault="00402436" w:rsidP="00402436">
      <w:pPr>
        <w:numPr>
          <w:ilvl w:val="0"/>
          <w:numId w:val="15"/>
        </w:numPr>
        <w:jc w:val="both"/>
        <w:rPr>
          <w:sz w:val="24"/>
        </w:rPr>
      </w:pPr>
      <w:r>
        <w:rPr>
          <w:sz w:val="24"/>
        </w:rPr>
        <w:t>дается общая оценка достаточности и эффективности средств повышения устойчивости автоматических систем управления, возможные последствия отказа средств релейной защиты, ПА и коммутационных аппаратов;</w:t>
      </w:r>
    </w:p>
    <w:p w:rsidR="00402436" w:rsidRDefault="00402436" w:rsidP="00402436">
      <w:pPr>
        <w:numPr>
          <w:ilvl w:val="0"/>
          <w:numId w:val="15"/>
        </w:numPr>
        <w:jc w:val="both"/>
        <w:rPr>
          <w:sz w:val="24"/>
        </w:rPr>
      </w:pPr>
      <w:r>
        <w:rPr>
          <w:sz w:val="24"/>
        </w:rPr>
        <w:t>ввод мощности на э/</w:t>
      </w:r>
      <w:proofErr w:type="spellStart"/>
      <w:proofErr w:type="gramStart"/>
      <w:r>
        <w:rPr>
          <w:sz w:val="24"/>
        </w:rPr>
        <w:t>ст</w:t>
      </w:r>
      <w:proofErr w:type="spellEnd"/>
      <w:proofErr w:type="gramEnd"/>
      <w:r>
        <w:rPr>
          <w:sz w:val="24"/>
        </w:rPr>
        <w:t xml:space="preserve"> определяется условиями покрытия максимальной нагрузки и создания резерва мощности;</w:t>
      </w:r>
    </w:p>
    <w:p w:rsidR="00402436" w:rsidRDefault="00402436" w:rsidP="00402436">
      <w:pPr>
        <w:numPr>
          <w:ilvl w:val="0"/>
          <w:numId w:val="15"/>
        </w:numPr>
        <w:jc w:val="both"/>
        <w:rPr>
          <w:sz w:val="24"/>
        </w:rPr>
      </w:pPr>
      <w:r>
        <w:rPr>
          <w:sz w:val="24"/>
        </w:rPr>
        <w:t xml:space="preserve">учитываются снижения мощности из-за ограничения при ее выдаче, снижение мощности планируется приблизительно 10%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установленной.</w:t>
      </w: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Размер резерва для КЭС, ТЭЦ с агрегатами менее 100 МВт - 2%; 100-135МВт - 3,5%; 150-200 МВт - 4-4,5%; 250-300 МВт - 5%. Для КЭС с энергоблоками от 500 МВт до 1600 МВт - 5,5-7%; для АЭС с реакторами 210-365 МВт - 3%, 440 МВт - 4%; 1000МВт - 5,5%; 1500 МВт - более 6%.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Капитальные ремонты и средние ремонты проводятся в период </w:t>
      </w:r>
      <w:r>
        <w:rPr>
          <w:b/>
          <w:i/>
          <w:sz w:val="24"/>
          <w:u w:val="single"/>
        </w:rPr>
        <w:t>сезонного спада</w:t>
      </w:r>
      <w:r>
        <w:rPr>
          <w:sz w:val="24"/>
        </w:rPr>
        <w:t xml:space="preserve"> нагрузок. Для ремонтов приняты следующие значения </w:t>
      </w:r>
      <w:r>
        <w:rPr>
          <w:b/>
          <w:i/>
          <w:sz w:val="24"/>
          <w:u w:val="single"/>
        </w:rPr>
        <w:t>среднегодовой длительности простоя</w:t>
      </w:r>
      <w:r>
        <w:rPr>
          <w:sz w:val="24"/>
        </w:rPr>
        <w:t xml:space="preserve"> оборудования электростанций: ГЭС и ГАЭС - 4,1%, календарного времени (год), КЭС и ТЭС с агрегатами менее 100 МВт - 2,5%; 100-135 МВт - 3,5%; энергоблоками 150-200 МВт - 3-3,5%, 250-300 МВт - 5,5%; 500-1600 МВт - 6,8%. АЭС с реакторами 210-365 МВт - 10%; 440 МВт - 11,5%; 1000 МВт - 13-13,5%; до 1500 МВт - 14%.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Рекомендуемые показатели надежности - </w:t>
      </w:r>
      <w:r>
        <w:rPr>
          <w:b/>
          <w:i/>
          <w:sz w:val="24"/>
          <w:u w:val="single"/>
        </w:rPr>
        <w:t>среднестатистические значения относительной длительности к нормальной работе аварийного простоя</w:t>
      </w:r>
      <w:r>
        <w:rPr>
          <w:sz w:val="24"/>
        </w:rPr>
        <w:t>; агрегатов ГЭС - 0,005; ТЭС - 0,02; энергоблоков ТЭС 500 МВт - 0,055; энергоблоков ТЭС 1600 МВт, АЭС - 2000, 1500 МВт - 0,13-0,14.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 xml:space="preserve">Уровни токов </w:t>
      </w:r>
      <w:proofErr w:type="spellStart"/>
      <w:proofErr w:type="gramStart"/>
      <w:r>
        <w:rPr>
          <w:b/>
          <w:i/>
          <w:sz w:val="24"/>
          <w:u w:val="single"/>
        </w:rPr>
        <w:t>кз</w:t>
      </w:r>
      <w:proofErr w:type="spellEnd"/>
      <w:proofErr w:type="gramEnd"/>
      <w:r>
        <w:rPr>
          <w:sz w:val="24"/>
        </w:rPr>
        <w:t xml:space="preserve"> (периодической составляющей) на шинах э/</w:t>
      </w:r>
      <w:proofErr w:type="spellStart"/>
      <w:r>
        <w:rPr>
          <w:sz w:val="24"/>
        </w:rPr>
        <w:t>ст</w:t>
      </w:r>
      <w:proofErr w:type="spellEnd"/>
      <w:r>
        <w:rPr>
          <w:sz w:val="24"/>
        </w:rPr>
        <w:t>, п/</w:t>
      </w:r>
      <w:proofErr w:type="spellStart"/>
      <w:r>
        <w:rPr>
          <w:sz w:val="24"/>
        </w:rPr>
        <w:t>ст</w:t>
      </w:r>
      <w:proofErr w:type="spellEnd"/>
      <w:r>
        <w:rPr>
          <w:sz w:val="24"/>
        </w:rPr>
        <w:t xml:space="preserve"> не должны превышать при </w:t>
      </w:r>
      <w:r>
        <w:rPr>
          <w:sz w:val="24"/>
          <w:lang w:val="en-US"/>
        </w:rPr>
        <w:t>U</w:t>
      </w:r>
      <w:r>
        <w:rPr>
          <w:sz w:val="24"/>
        </w:rPr>
        <w:t>=110-150кВ - 31,5кА; 220-330кВ - 40кА; 500-750кВ - 63кА.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Рекомендуются принципы построения городской распределительной сети для </w:t>
      </w:r>
      <w:proofErr w:type="spellStart"/>
      <w:r>
        <w:rPr>
          <w:sz w:val="24"/>
        </w:rPr>
        <w:t>электроприемников</w:t>
      </w:r>
      <w:proofErr w:type="spellEnd"/>
      <w:r>
        <w:rPr>
          <w:sz w:val="24"/>
        </w:rPr>
        <w:t xml:space="preserve">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  <w:lang w:val="en-US"/>
        </w:rPr>
        <w:t>III</w:t>
      </w:r>
      <w:r>
        <w:rPr>
          <w:sz w:val="24"/>
        </w:rPr>
        <w:t xml:space="preserve"> категории.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Например, для </w:t>
      </w:r>
      <w:r>
        <w:rPr>
          <w:sz w:val="24"/>
          <w:lang w:val="en-US"/>
        </w:rPr>
        <w:t>I</w:t>
      </w:r>
      <w:r>
        <w:rPr>
          <w:sz w:val="24"/>
        </w:rPr>
        <w:t xml:space="preserve"> категории: двухлучевая схема с двухсторонним питание и АВР на </w:t>
      </w:r>
      <w:r>
        <w:rPr>
          <w:sz w:val="24"/>
          <w:lang w:val="en-US"/>
        </w:rPr>
        <w:t>U</w:t>
      </w:r>
      <w:r>
        <w:rPr>
          <w:sz w:val="24"/>
        </w:rPr>
        <w:t xml:space="preserve">=0,4кВ </w:t>
      </w:r>
      <w:proofErr w:type="spellStart"/>
      <w:r>
        <w:rPr>
          <w:sz w:val="24"/>
        </w:rPr>
        <w:t>двухтрансформаторных</w:t>
      </w:r>
      <w:proofErr w:type="spellEnd"/>
      <w:r>
        <w:rPr>
          <w:sz w:val="24"/>
        </w:rPr>
        <w:t xml:space="preserve"> подстанций 10/0,4 при подключении взаимно резервируемых линий 10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 xml:space="preserve">6 )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к разным источникам питания.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2.10 Системная автоматика как средство управления ЭС и обеспечения надёжности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Быстрое протекание электрических процессов при повреждениях в ЭС требует </w:t>
      </w:r>
      <w:r>
        <w:rPr>
          <w:b/>
          <w:i/>
          <w:sz w:val="24"/>
          <w:u w:val="single"/>
        </w:rPr>
        <w:t>автоматических устройств</w:t>
      </w:r>
      <w:r>
        <w:rPr>
          <w:sz w:val="24"/>
        </w:rPr>
        <w:t>, обеспечивающих быстрое восстановление электроснабжения и локализацию поврежденного участка, оборудования.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К системам автоматики относятся: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Релейные защитные устройства РЗУ;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АПВ;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АВР;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АРВ;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АС - автоматическая синхронизация генератора;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ААРЧ - разгрузка ЭС по частоте;</w:t>
      </w:r>
    </w:p>
    <w:p w:rsidR="00402436" w:rsidRDefault="00402436" w:rsidP="00402436">
      <w:pPr>
        <w:numPr>
          <w:ilvl w:val="0"/>
          <w:numId w:val="16"/>
        </w:numPr>
        <w:jc w:val="both"/>
        <w:rPr>
          <w:sz w:val="24"/>
        </w:rPr>
      </w:pPr>
      <w:r>
        <w:rPr>
          <w:sz w:val="24"/>
        </w:rPr>
        <w:t>АРЧ - автоматическое регулирование по частоте.</w:t>
      </w:r>
    </w:p>
    <w:p w:rsidR="00402436" w:rsidRDefault="00402436" w:rsidP="00402436">
      <w:pPr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При эксплуатации ЭС надо считаться с возможностью возникновения в ней повреждения и аварийных режимов работы.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Наиболее частые повреждения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, их последствия:</w:t>
      </w:r>
    </w:p>
    <w:p w:rsidR="00402436" w:rsidRDefault="00402436" w:rsidP="00402436">
      <w:pPr>
        <w:numPr>
          <w:ilvl w:val="0"/>
          <w:numId w:val="17"/>
        </w:numPr>
        <w:jc w:val="both"/>
        <w:rPr>
          <w:sz w:val="24"/>
        </w:rPr>
      </w:pPr>
      <w:r>
        <w:rPr>
          <w:sz w:val="24"/>
        </w:rPr>
        <w:t>Большие понижения напряжения в значительной части ЭС, приводящие к нарушению работы потребителей;</w:t>
      </w:r>
    </w:p>
    <w:p w:rsidR="00402436" w:rsidRDefault="00402436" w:rsidP="00402436">
      <w:pPr>
        <w:numPr>
          <w:ilvl w:val="0"/>
          <w:numId w:val="17"/>
        </w:numPr>
        <w:jc w:val="both"/>
        <w:rPr>
          <w:sz w:val="24"/>
        </w:rPr>
      </w:pPr>
      <w:r>
        <w:rPr>
          <w:sz w:val="24"/>
        </w:rPr>
        <w:t xml:space="preserve">разрушение электрической дугой электроснабжения с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>;</w:t>
      </w:r>
    </w:p>
    <w:p w:rsidR="00402436" w:rsidRDefault="00402436" w:rsidP="00402436">
      <w:pPr>
        <w:numPr>
          <w:ilvl w:val="0"/>
          <w:numId w:val="17"/>
        </w:numPr>
        <w:jc w:val="both"/>
        <w:rPr>
          <w:sz w:val="24"/>
        </w:rPr>
      </w:pPr>
      <w:r>
        <w:rPr>
          <w:sz w:val="24"/>
        </w:rPr>
        <w:t>нарушение статической и динамической устойчивости ЭС, парализуется нормальная работа ЭС.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Время отключения поврежденного элемента доли секунды, срабатывают реле, выключатели - релейная защита.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АПВ - для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удается в </w:t>
      </w:r>
      <w:r>
        <w:rPr>
          <w:b/>
          <w:i/>
          <w:sz w:val="24"/>
          <w:u w:val="single"/>
        </w:rPr>
        <w:t>60-90%</w:t>
      </w:r>
      <w:r>
        <w:rPr>
          <w:sz w:val="24"/>
        </w:rPr>
        <w:t xml:space="preserve"> случаях аварийных отключений сохранить питание потребителей.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АПВ - однократные, </w:t>
      </w:r>
      <w:proofErr w:type="spellStart"/>
      <w:r>
        <w:rPr>
          <w:sz w:val="24"/>
        </w:rPr>
        <w:t>двухкратные</w:t>
      </w:r>
      <w:proofErr w:type="spellEnd"/>
      <w:r>
        <w:rPr>
          <w:sz w:val="24"/>
        </w:rPr>
        <w:t xml:space="preserve"> и многократные.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>Их эффективность: второго включения - 15%, третьего 1,5-3%.</w:t>
      </w:r>
    </w:p>
    <w:p w:rsidR="00402436" w:rsidRDefault="00402436" w:rsidP="00402436">
      <w:pPr>
        <w:ind w:firstLine="567"/>
        <w:jc w:val="both"/>
        <w:rPr>
          <w:sz w:val="24"/>
        </w:rPr>
      </w:pP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На шинах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/</w:t>
      </w:r>
      <w:proofErr w:type="spellStart"/>
      <w:r>
        <w:rPr>
          <w:sz w:val="24"/>
        </w:rPr>
        <w:t>ст</w:t>
      </w:r>
      <w:proofErr w:type="spellEnd"/>
      <w:r>
        <w:rPr>
          <w:sz w:val="24"/>
        </w:rPr>
        <w:t xml:space="preserve"> с помощью АПВ удается в 70% при повреждениях шин сохранять подачу электроэнергии.</w:t>
      </w:r>
    </w:p>
    <w:p w:rsidR="00402436" w:rsidRDefault="00402436" w:rsidP="00402436">
      <w:pPr>
        <w:ind w:firstLine="567"/>
        <w:jc w:val="both"/>
        <w:rPr>
          <w:sz w:val="24"/>
        </w:rPr>
      </w:pPr>
      <w:r>
        <w:rPr>
          <w:sz w:val="24"/>
        </w:rPr>
        <w:t xml:space="preserve">Также важны и другие виды </w:t>
      </w:r>
      <w:r>
        <w:rPr>
          <w:b/>
          <w:i/>
          <w:sz w:val="24"/>
          <w:u w:val="single"/>
        </w:rPr>
        <w:t>автоматики надежности ЭС</w:t>
      </w:r>
      <w:r>
        <w:rPr>
          <w:sz w:val="24"/>
        </w:rPr>
        <w:t>.</w:t>
      </w:r>
    </w:p>
    <w:p w:rsidR="00246E77" w:rsidRDefault="00402436" w:rsidP="00402436">
      <w: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E2A7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6155AD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99B0A7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208F4CA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23AB08A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2443546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560146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2E41244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45F5158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3687997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7522E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60B07B7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61A6659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62C4510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69C0477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6B7E11F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>
    <w:nsid w:val="772E64F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0"/>
  </w:num>
  <w:num w:numId="4">
    <w:abstractNumId w:val="3"/>
  </w:num>
  <w:num w:numId="5">
    <w:abstractNumId w:val="8"/>
  </w:num>
  <w:num w:numId="6">
    <w:abstractNumId w:val="7"/>
  </w:num>
  <w:num w:numId="7">
    <w:abstractNumId w:val="6"/>
  </w:num>
  <w:num w:numId="8">
    <w:abstractNumId w:val="16"/>
  </w:num>
  <w:num w:numId="9">
    <w:abstractNumId w:val="9"/>
  </w:num>
  <w:num w:numId="10">
    <w:abstractNumId w:val="10"/>
  </w:num>
  <w:num w:numId="11">
    <w:abstractNumId w:val="4"/>
  </w:num>
  <w:num w:numId="12">
    <w:abstractNumId w:val="11"/>
  </w:num>
  <w:num w:numId="13">
    <w:abstractNumId w:val="5"/>
  </w:num>
  <w:num w:numId="14">
    <w:abstractNumId w:val="2"/>
  </w:num>
  <w:num w:numId="15">
    <w:abstractNumId w:val="15"/>
  </w:num>
  <w:num w:numId="16">
    <w:abstractNumId w:val="1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436"/>
    <w:rsid w:val="001A14EE"/>
    <w:rsid w:val="003663B7"/>
    <w:rsid w:val="00402436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2423</Words>
  <Characters>13813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2018-01-09T07:25:00Z</dcterms:created>
  <dcterms:modified xsi:type="dcterms:W3CDTF">2018-01-09T07:26:00Z</dcterms:modified>
</cp:coreProperties>
</file>